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四川银行定开系列6个月4号净值型理财产品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四川银行定开系列6个月4号净值型理财产品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2021-12-16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215,220,000.00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[2.9%-3.7%]/年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8.21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978,096.40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1,311,573.11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215,458,717.50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1.0821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163,491,896.88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74.61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163,491,896.88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74.61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55,015,246.01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554,263.35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68,131.28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219,129,537.52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27,006,993.80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15,005,626.20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24东坡01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14,920,828.77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13,002,626.01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11,332,531.51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10,580,076.50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10,541,506.85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19绵投01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10,392,931.51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10,205,696.72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24泸州发展MTN001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10,026,890.41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4.65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hint="eastAsia" w:ascii="宋体" w:hAnsi="宋体"/>
          <w:szCs w:val="21"/>
        </w:rPr>
        <w:t>21眉天01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5E9646E"/>
    <w:rsid w:val="4A4F1218"/>
    <w:rsid w:val="4D4F08EE"/>
    <w:rsid w:val="63622C91"/>
    <w:rsid w:val="64722EB5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3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2024-07-16T08:37:18Z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656CF094DB434DB9B4202831181C6CC6</vt:lpwstr>
  </property>
</Properties>
</file>