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四川银行定开系列3个月9号净值型理财产品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四川银行定开系列3个月9号净值型理财产品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269,217,000.00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6.39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1,167,023.89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1,777,820.97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269,981,180.09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1.0639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215,832,717.25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215,832,717.25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26,007,498.28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32,294,935.88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11.78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19,533.96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274,154,685.37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26,007,498.28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24江苏银行CD046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19,987,845.16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14,675,323.23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24眉资02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13,809,389.04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11,825,979.45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10,847,568.31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10,382,508.20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10,141,349.73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24郫国投MTN002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23浙商银行CD208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9,960,979.45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3.69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C1105BA"/>
    <w:rsid w:val="27461230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3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2024-04-11T08:22:54Z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CD82D7F248924D04BB7AB8185F6B56BE</vt:lpwstr>
  </property>
</Properties>
</file>