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25FFE1B" w14:textId="77777777" w:rsidR="00514E91" w:rsidRDefault="00514E91">
      <w:pPr>
        <w:rPr>
          <w:sz w:val="48"/>
        </w:rPr>
      </w:pPr>
    </w:p>
    <w:p w14:paraId="37A401EA" w14:textId="77777777" w:rsidR="00514E91" w:rsidRDefault="00514E91">
      <w:pPr>
        <w:rPr>
          <w:sz w:val="48"/>
        </w:rPr>
      </w:pPr>
    </w:p>
    <w:p w14:paraId="29EA3904" w14:textId="77777777" w:rsidR="00514E91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四川银行定开系列6个月15号净值型理财产品 </w:t>
      </w:r>
    </w:p>
    <w:p w14:paraId="199A121E" w14:textId="77777777" w:rsidR="00514E91" w:rsidRDefault="00000000"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2022年第4季度</w:t>
      </w:r>
      <w:r>
        <w:rPr>
          <w:rFonts w:ascii="宋体" w:hAnsi="宋体" w:hint="eastAsia"/>
          <w:b/>
          <w:bCs/>
          <w:sz w:val="48"/>
          <w:szCs w:val="30"/>
        </w:rPr>
        <w:t>报告</w:t>
      </w:r>
    </w:p>
    <w:p w14:paraId="46B5BD33" w14:textId="77777777" w:rsidR="00514E91" w:rsidRDefault="00514E91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45281F20" w14:textId="77777777" w:rsidR="00514E91" w:rsidRDefault="00514E91">
      <w:pPr>
        <w:jc w:val="center"/>
        <w:rPr>
          <w:rFonts w:ascii="宋体" w:hAnsi="宋体"/>
          <w:sz w:val="28"/>
          <w:szCs w:val="30"/>
        </w:rPr>
      </w:pPr>
    </w:p>
    <w:p w14:paraId="2F3EE10C" w14:textId="77777777" w:rsidR="00514E91" w:rsidRDefault="00514E91">
      <w:pPr>
        <w:jc w:val="center"/>
        <w:rPr>
          <w:rFonts w:ascii="宋体" w:hAnsi="宋体"/>
          <w:sz w:val="28"/>
          <w:szCs w:val="30"/>
        </w:rPr>
      </w:pPr>
    </w:p>
    <w:p w14:paraId="1A4C5BB5" w14:textId="77777777" w:rsidR="00514E91" w:rsidRDefault="00514E91">
      <w:pPr>
        <w:jc w:val="center"/>
        <w:rPr>
          <w:rFonts w:ascii="宋体" w:hAnsi="宋体"/>
          <w:sz w:val="28"/>
          <w:szCs w:val="30"/>
        </w:rPr>
      </w:pPr>
    </w:p>
    <w:p w14:paraId="7E66FA21" w14:textId="77777777" w:rsidR="00514E91" w:rsidRDefault="00514E91">
      <w:pPr>
        <w:jc w:val="center"/>
        <w:rPr>
          <w:rFonts w:ascii="宋体" w:hAnsi="宋体"/>
          <w:sz w:val="28"/>
          <w:szCs w:val="30"/>
        </w:rPr>
      </w:pPr>
    </w:p>
    <w:p w14:paraId="4F96B9DA" w14:textId="77777777" w:rsidR="00514E91" w:rsidRDefault="00514E91">
      <w:pPr>
        <w:jc w:val="center"/>
        <w:rPr>
          <w:rFonts w:ascii="宋体" w:hAnsi="宋体"/>
          <w:sz w:val="28"/>
          <w:szCs w:val="30"/>
        </w:rPr>
      </w:pPr>
    </w:p>
    <w:p w14:paraId="6464AF65" w14:textId="77777777" w:rsidR="00514E91" w:rsidRDefault="00514E91">
      <w:pPr>
        <w:jc w:val="center"/>
        <w:rPr>
          <w:rFonts w:ascii="宋体" w:hAnsi="宋体"/>
          <w:sz w:val="28"/>
          <w:szCs w:val="30"/>
        </w:rPr>
      </w:pPr>
    </w:p>
    <w:p w14:paraId="05A98F4F" w14:textId="77777777" w:rsidR="00514E91" w:rsidRDefault="00514E91">
      <w:pPr>
        <w:jc w:val="center"/>
        <w:rPr>
          <w:rFonts w:ascii="宋体" w:hAnsi="宋体"/>
          <w:sz w:val="28"/>
          <w:szCs w:val="30"/>
        </w:rPr>
      </w:pPr>
    </w:p>
    <w:p w14:paraId="54EB8677" w14:textId="77777777" w:rsidR="00514E91" w:rsidRDefault="00514E91">
      <w:pPr>
        <w:jc w:val="center"/>
        <w:rPr>
          <w:rFonts w:ascii="宋体" w:hAnsi="宋体"/>
          <w:sz w:val="28"/>
          <w:szCs w:val="30"/>
        </w:rPr>
      </w:pPr>
    </w:p>
    <w:p w14:paraId="6A9268FB" w14:textId="77777777" w:rsidR="00514E91" w:rsidRDefault="00514E91">
      <w:pPr>
        <w:jc w:val="center"/>
        <w:rPr>
          <w:rFonts w:ascii="宋体" w:hAnsi="宋体"/>
          <w:sz w:val="28"/>
          <w:szCs w:val="30"/>
        </w:rPr>
      </w:pPr>
    </w:p>
    <w:p w14:paraId="0DD258A7" w14:textId="77777777" w:rsidR="00514E91" w:rsidRDefault="00514E91">
      <w:pPr>
        <w:jc w:val="center"/>
        <w:rPr>
          <w:rFonts w:ascii="宋体" w:hAnsi="宋体"/>
          <w:sz w:val="28"/>
          <w:szCs w:val="30"/>
        </w:rPr>
      </w:pPr>
    </w:p>
    <w:p w14:paraId="599FAE9F" w14:textId="77777777" w:rsidR="00514E91" w:rsidRDefault="00514E91">
      <w:pPr>
        <w:jc w:val="center"/>
        <w:rPr>
          <w:rFonts w:ascii="宋体" w:hAnsi="宋体"/>
          <w:sz w:val="28"/>
          <w:szCs w:val="30"/>
        </w:rPr>
      </w:pPr>
    </w:p>
    <w:p w14:paraId="5DFAED31" w14:textId="77777777" w:rsidR="00514E91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 w14:paraId="7E6A4C0F" w14:textId="77777777" w:rsidR="00514E91" w:rsidRDefault="00000000">
      <w:pPr>
        <w:ind w:firstLineChars="600" w:firstLine="1687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 w14:paraId="4EF4E4CB" w14:textId="77777777" w:rsidR="00514E91" w:rsidRDefault="00514E9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23FA17A4" w14:textId="77777777" w:rsidR="00514E91" w:rsidRDefault="00514E9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4C69A487" w14:textId="77777777" w:rsidR="00514E91" w:rsidRDefault="00514E91">
      <w:pPr>
        <w:ind w:firstLineChars="600" w:firstLine="1680"/>
        <w:jc w:val="left"/>
        <w:rPr>
          <w:rFonts w:ascii="宋体" w:hAnsi="宋体"/>
          <w:sz w:val="28"/>
          <w:szCs w:val="30"/>
        </w:rPr>
      </w:pPr>
    </w:p>
    <w:p w14:paraId="0BD9A07E" w14:textId="77777777" w:rsidR="00514E91" w:rsidRDefault="00514E91">
      <w:pPr>
        <w:rPr>
          <w:rFonts w:ascii="宋体" w:hAnsi="宋体"/>
          <w:sz w:val="28"/>
          <w:szCs w:val="30"/>
        </w:rPr>
      </w:pPr>
    </w:p>
    <w:p w14:paraId="36EEC642" w14:textId="77777777" w:rsidR="00514E91" w:rsidRDefault="00514E91">
      <w:pPr>
        <w:jc w:val="center"/>
        <w:rPr>
          <w:rFonts w:ascii="宋体" w:hAnsi="宋体"/>
          <w:b/>
          <w:bCs/>
          <w:sz w:val="28"/>
          <w:szCs w:val="30"/>
        </w:rPr>
      </w:pPr>
    </w:p>
    <w:p w14:paraId="0138AC92" w14:textId="77777777" w:rsidR="00514E91" w:rsidRDefault="00000000"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 w:hint="eastAsia"/>
          <w:b/>
          <w:bCs/>
          <w:sz w:val="28"/>
          <w:szCs w:val="30"/>
        </w:rPr>
        <w:t>重要提示</w:t>
      </w:r>
    </w:p>
    <w:p w14:paraId="7641014D" w14:textId="77777777" w:rsidR="00514E9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ascii="宋体" w:hAnsi="宋体" w:hint="eastAsia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 w14:paraId="36DBE3E1" w14:textId="77777777" w:rsidR="00514E9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 w14:paraId="2CC20C53" w14:textId="77777777" w:rsidR="00514E9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本报告中财务资料未经审计。</w:t>
      </w:r>
    </w:p>
    <w:p w14:paraId="2B5FA0F9" w14:textId="77777777" w:rsidR="00514E9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ascii="宋体" w:hAnsi="宋体" w:hint="eastAsia"/>
          <w:szCs w:val="21"/>
        </w:rPr>
        <w:t>自2022-10-01起至2022-12-31</w:t>
      </w:r>
      <w:r>
        <w:rPr>
          <w:rFonts w:ascii="宋体" w:hAnsi="宋体"/>
          <w:szCs w:val="21"/>
        </w:rPr>
        <w:t>止。</w:t>
      </w:r>
    </w:p>
    <w:p w14:paraId="0EAF3B9D" w14:textId="77777777" w:rsidR="00514E91" w:rsidRDefault="00000000">
      <w:pPr>
        <w:pStyle w:val="XBRLTitle1"/>
      </w:pPr>
      <w:r>
        <w:rPr>
          <w:rFonts w:hint="eastAsia"/>
        </w:rPr>
        <w:t>产品基本情况</w:t>
      </w:r>
      <w:r>
        <w:rPr>
          <w:rFonts w:hint="eastAsia"/>
        </w:rPr>
        <w:t xml:space="preserve"> 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14E91" w14:paraId="57DBA76B" w14:textId="77777777">
        <w:trPr>
          <w:trHeight w:val="304"/>
        </w:trPr>
        <w:tc>
          <w:tcPr>
            <w:tcW w:w="3838" w:type="dxa"/>
            <w:vAlign w:val="center"/>
          </w:tcPr>
          <w:p w14:paraId="738EB0A0" w14:textId="77777777" w:rsidR="00514E91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 w14:paraId="441AEBFA" w14:textId="77777777" w:rsidR="00514E91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信息</w:t>
            </w:r>
          </w:p>
        </w:tc>
      </w:tr>
      <w:tr w:rsidR="00514E91" w14:paraId="78343B98" w14:textId="77777777">
        <w:trPr>
          <w:trHeight w:val="304"/>
        </w:trPr>
        <w:tc>
          <w:tcPr>
            <w:tcW w:w="3838" w:type="dxa"/>
            <w:vAlign w:val="center"/>
          </w:tcPr>
          <w:p w14:paraId="20B2864B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 w14:paraId="7BD6BD97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四川银行定开系列6个月15号净值型理财产品</w:t>
            </w:r>
          </w:p>
        </w:tc>
      </w:tr>
      <w:tr w:rsidR="00514E91" w14:paraId="2772A26A" w14:textId="77777777">
        <w:trPr>
          <w:trHeight w:val="304"/>
        </w:trPr>
        <w:tc>
          <w:tcPr>
            <w:tcW w:w="3838" w:type="dxa"/>
            <w:vAlign w:val="center"/>
          </w:tcPr>
          <w:p w14:paraId="06DF2C3C" w14:textId="77777777" w:rsidR="00514E91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 w14:paraId="3AB0B092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C1438121000185</w:t>
            </w:r>
          </w:p>
        </w:tc>
      </w:tr>
      <w:tr w:rsidR="00514E91" w14:paraId="1FADF316" w14:textId="77777777">
        <w:trPr>
          <w:trHeight w:val="304"/>
        </w:trPr>
        <w:tc>
          <w:tcPr>
            <w:tcW w:w="3838" w:type="dxa"/>
            <w:vAlign w:val="center"/>
          </w:tcPr>
          <w:p w14:paraId="73CD7A05" w14:textId="77777777" w:rsidR="00514E91" w:rsidRDefault="00000000">
            <w:pPr>
              <w:ind w:rightChars="-51" w:right="-107"/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 w14:paraId="2CCF16E4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四川银行股份有限公司</w:t>
            </w:r>
          </w:p>
        </w:tc>
      </w:tr>
      <w:tr w:rsidR="00514E91" w14:paraId="6F98B6D6" w14:textId="77777777">
        <w:trPr>
          <w:trHeight w:val="304"/>
        </w:trPr>
        <w:tc>
          <w:tcPr>
            <w:tcW w:w="3838" w:type="dxa"/>
            <w:vAlign w:val="center"/>
          </w:tcPr>
          <w:p w14:paraId="6F5346B1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 w14:paraId="68CBDAE0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 w:rsidR="00514E91" w14:paraId="4F436B05" w14:textId="77777777">
        <w:trPr>
          <w:trHeight w:val="304"/>
        </w:trPr>
        <w:tc>
          <w:tcPr>
            <w:tcW w:w="3838" w:type="dxa"/>
            <w:vAlign w:val="center"/>
          </w:tcPr>
          <w:p w14:paraId="50AB2C6C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 w14:paraId="51D40EAA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 w:rsidR="00514E91" w14:paraId="00C2C772" w14:textId="77777777">
        <w:trPr>
          <w:trHeight w:val="304"/>
        </w:trPr>
        <w:tc>
          <w:tcPr>
            <w:tcW w:w="3838" w:type="dxa"/>
            <w:vAlign w:val="center"/>
          </w:tcPr>
          <w:p w14:paraId="686D81CB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 w14:paraId="4C1946ED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2022-04-07</w:t>
            </w:r>
          </w:p>
        </w:tc>
      </w:tr>
      <w:tr w:rsidR="00514E91" w14:paraId="1A3BF697" w14:textId="77777777">
        <w:trPr>
          <w:trHeight w:val="304"/>
        </w:trPr>
        <w:tc>
          <w:tcPr>
            <w:tcW w:w="3838" w:type="dxa"/>
            <w:vAlign w:val="center"/>
          </w:tcPr>
          <w:p w14:paraId="4B6A0F9E" w14:textId="77777777" w:rsidR="00514E91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 w14:paraId="3EE60AE0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9999-12-31</w:t>
            </w:r>
          </w:p>
        </w:tc>
      </w:tr>
      <w:tr w:rsidR="00514E91" w14:paraId="57FAD870" w14:textId="77777777">
        <w:trPr>
          <w:trHeight w:val="321"/>
        </w:trPr>
        <w:tc>
          <w:tcPr>
            <w:tcW w:w="3838" w:type="dxa"/>
            <w:vAlign w:val="center"/>
          </w:tcPr>
          <w:p w14:paraId="096FAFB6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 w14:paraId="1CB49D14" w14:textId="77777777" w:rsidR="00514E91" w:rsidRDefault="00000000"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ascii="宋体" w:hAnsi="宋体" w:hint="eastAsia"/>
              </w:rPr>
              <w:t>93,880,900.00</w:t>
            </w:r>
            <w:bookmarkEnd w:id="0"/>
          </w:p>
        </w:tc>
      </w:tr>
      <w:tr w:rsidR="00514E91" w14:paraId="058553F9" w14:textId="77777777">
        <w:trPr>
          <w:trHeight w:val="304"/>
        </w:trPr>
        <w:tc>
          <w:tcPr>
            <w:tcW w:w="3838" w:type="dxa"/>
            <w:vAlign w:val="center"/>
          </w:tcPr>
          <w:p w14:paraId="4D4E282A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 w14:paraId="4A67A72D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 w:rsidR="00514E91" w14:paraId="119B38F6" w14:textId="77777777">
        <w:trPr>
          <w:trHeight w:val="304"/>
        </w:trPr>
        <w:tc>
          <w:tcPr>
            <w:tcW w:w="3838" w:type="dxa"/>
            <w:vAlign w:val="center"/>
          </w:tcPr>
          <w:p w14:paraId="66F33D23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 w14:paraId="1C7D6513" w14:textId="77777777" w:rsidR="00514E91" w:rsidRDefault="00000000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 w14:paraId="0AE4EB8B" w14:textId="77777777" w:rsidR="00514E91" w:rsidRDefault="00000000">
      <w:pPr>
        <w:pStyle w:val="XBRLTitle1"/>
      </w:pPr>
      <w:r>
        <w:rPr>
          <w:rFonts w:hint="eastAsia"/>
        </w:rPr>
        <w:t>产品收益表现</w:t>
      </w:r>
    </w:p>
    <w:tbl>
      <w:tblPr>
        <w:tblW w:w="8956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3"/>
        <w:gridCol w:w="5103"/>
      </w:tblGrid>
      <w:tr w:rsidR="00514E91" w14:paraId="6351CF1E" w14:textId="77777777">
        <w:trPr>
          <w:trHeight w:val="766"/>
        </w:trPr>
        <w:tc>
          <w:tcPr>
            <w:tcW w:w="3853" w:type="dxa"/>
            <w:shd w:val="clear" w:color="auto" w:fill="D9D9D9"/>
            <w:vAlign w:val="center"/>
          </w:tcPr>
          <w:p w14:paraId="0B2CF37D" w14:textId="77777777" w:rsidR="00514E91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 w14:paraId="5685BA88" w14:textId="77777777" w:rsidR="00514E91" w:rsidRDefault="00000000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</w:t>
            </w:r>
            <w:r>
              <w:rPr>
                <w:rFonts w:hint="eastAsia"/>
                <w:b/>
              </w:rPr>
              <w:t>%</w:t>
            </w:r>
            <w:r>
              <w:rPr>
                <w:rFonts w:hint="eastAsia"/>
                <w:b/>
              </w:rPr>
              <w:t>）</w:t>
            </w:r>
          </w:p>
        </w:tc>
      </w:tr>
      <w:tr w:rsidR="00514E91" w14:paraId="20804AE7" w14:textId="77777777">
        <w:trPr>
          <w:trHeight w:val="556"/>
        </w:trPr>
        <w:tc>
          <w:tcPr>
            <w:tcW w:w="3853" w:type="dxa"/>
            <w:vAlign w:val="center"/>
          </w:tcPr>
          <w:p w14:paraId="54839853" w14:textId="77777777" w:rsidR="00514E91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当期（</w:t>
            </w:r>
            <w:r>
              <w:rPr>
                <w:rFonts w:ascii="宋体" w:hAnsi="宋体"/>
              </w:rPr>
              <w:t>2022-10-01</w:t>
            </w:r>
            <w:r>
              <w:rPr>
                <w:rFonts w:ascii="宋体" w:hAnsi="宋体" w:hint="eastAsia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ascii="宋体" w:hAnsi="宋体" w:hint="eastAsia"/>
              </w:rPr>
              <w:t>）</w:t>
            </w:r>
          </w:p>
        </w:tc>
        <w:tc>
          <w:tcPr>
            <w:tcW w:w="5103" w:type="dxa"/>
            <w:vAlign w:val="center"/>
          </w:tcPr>
          <w:p w14:paraId="57778D9B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-1.03</w:t>
            </w:r>
          </w:p>
        </w:tc>
      </w:tr>
      <w:tr w:rsidR="00514E91" w14:paraId="30550756" w14:textId="77777777">
        <w:trPr>
          <w:trHeight w:val="556"/>
        </w:trPr>
        <w:tc>
          <w:tcPr>
            <w:tcW w:w="3853" w:type="dxa"/>
            <w:vAlign w:val="center"/>
          </w:tcPr>
          <w:p w14:paraId="74C6405A" w14:textId="77777777" w:rsidR="00514E91" w:rsidRDefault="00000000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 w14:paraId="749FC4FD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0.89</w:t>
            </w:r>
            <w:bookmarkStart w:id="1" w:name="OLE_LINK4"/>
            <w:bookmarkStart w:id="2" w:name="OLE_LINK7"/>
            <w:bookmarkEnd w:id="1"/>
            <w:bookmarkEnd w:id="2"/>
          </w:p>
        </w:tc>
      </w:tr>
    </w:tbl>
    <w:p w14:paraId="49073799" w14:textId="77777777" w:rsidR="00514E91" w:rsidRDefault="00000000">
      <w:pPr>
        <w:spacing w:line="360" w:lineRule="auto"/>
        <w:ind w:leftChars="200" w:left="42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 w14:paraId="34ECBBC1" w14:textId="77777777" w:rsidR="00514E91" w:rsidRDefault="00000000">
      <w:pPr>
        <w:pStyle w:val="XBRLTitle1"/>
      </w:pPr>
      <w:r>
        <w:rPr>
          <w:rFonts w:hint="eastAsia"/>
        </w:rPr>
        <w:t>主要财务指标</w:t>
      </w:r>
    </w:p>
    <w:p w14:paraId="78EBA66A" w14:textId="77777777" w:rsidR="00514E91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8865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38"/>
        <w:gridCol w:w="5027"/>
      </w:tblGrid>
      <w:tr w:rsidR="00514E91" w14:paraId="6D6D9D07" w14:textId="77777777">
        <w:trPr>
          <w:trHeight w:val="708"/>
        </w:trPr>
        <w:tc>
          <w:tcPr>
            <w:tcW w:w="3838" w:type="dxa"/>
            <w:shd w:val="clear" w:color="auto" w:fill="D9D9D9"/>
            <w:vAlign w:val="center"/>
          </w:tcPr>
          <w:p w14:paraId="035C1F68" w14:textId="77777777" w:rsidR="00514E91" w:rsidRDefault="00000000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 w14:paraId="002D85AB" w14:textId="77777777" w:rsidR="00514E91" w:rsidRDefault="00000000">
            <w:pPr>
              <w:jc w:val="left"/>
              <w:rPr>
                <w:b/>
              </w:rPr>
            </w:pPr>
            <w:r>
              <w:rPr>
                <w:b/>
              </w:rPr>
              <w:t>2022-10-01</w:t>
            </w:r>
            <w:r>
              <w:rPr>
                <w:rFonts w:hint="eastAsia"/>
                <w:b/>
              </w:rPr>
              <w:t>至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b/>
              </w:rPr>
              <w:t>2022-12-31</w:t>
            </w:r>
          </w:p>
        </w:tc>
      </w:tr>
      <w:tr w:rsidR="00514E91" w14:paraId="2D131D27" w14:textId="77777777">
        <w:trPr>
          <w:trHeight w:val="304"/>
        </w:trPr>
        <w:tc>
          <w:tcPr>
            <w:tcW w:w="3838" w:type="dxa"/>
            <w:vAlign w:val="center"/>
          </w:tcPr>
          <w:p w14:paraId="212E0052" w14:textId="77777777" w:rsidR="00514E91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 w14:paraId="7CCF0581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1,094,554.95</w:t>
            </w:r>
          </w:p>
        </w:tc>
      </w:tr>
      <w:tr w:rsidR="00514E91" w14:paraId="50D3F9CD" w14:textId="77777777">
        <w:trPr>
          <w:trHeight w:val="304"/>
        </w:trPr>
        <w:tc>
          <w:tcPr>
            <w:tcW w:w="3838" w:type="dxa"/>
            <w:vAlign w:val="center"/>
          </w:tcPr>
          <w:p w14:paraId="51521B3D" w14:textId="77777777" w:rsidR="00514E91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 w14:paraId="55EBC43B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-1,014,753.15</w:t>
            </w:r>
          </w:p>
        </w:tc>
      </w:tr>
      <w:tr w:rsidR="00514E91" w14:paraId="3DCF3D9A" w14:textId="77777777">
        <w:trPr>
          <w:trHeight w:val="304"/>
        </w:trPr>
        <w:tc>
          <w:tcPr>
            <w:tcW w:w="3838" w:type="dxa"/>
            <w:vAlign w:val="center"/>
          </w:tcPr>
          <w:p w14:paraId="6F231CAA" w14:textId="77777777" w:rsidR="00514E91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 w14:paraId="310F94E1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92,813,498.52</w:t>
            </w:r>
          </w:p>
        </w:tc>
      </w:tr>
      <w:tr w:rsidR="00514E91" w14:paraId="5FAD469B" w14:textId="77777777">
        <w:trPr>
          <w:trHeight w:val="304"/>
        </w:trPr>
        <w:tc>
          <w:tcPr>
            <w:tcW w:w="3838" w:type="dxa"/>
            <w:vAlign w:val="center"/>
          </w:tcPr>
          <w:p w14:paraId="527B09D2" w14:textId="77777777" w:rsidR="00514E91" w:rsidRDefault="00000000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 w14:paraId="5534A510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0.9886</w:t>
            </w:r>
          </w:p>
        </w:tc>
      </w:tr>
      <w:tr w:rsidR="001B47C3" w14:paraId="7543D1C7" w14:textId="77777777">
        <w:trPr>
          <w:trHeight w:val="304"/>
        </w:trPr>
        <w:tc>
          <w:tcPr>
            <w:tcW w:w="3838" w:type="dxa"/>
            <w:vAlign w:val="center"/>
          </w:tcPr>
          <w:p w14:paraId="57ADECD5" w14:textId="06A77383" w:rsidR="001B47C3" w:rsidRDefault="001B47C3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 w14:paraId="46639479" w14:textId="14806DFC" w:rsidR="001B47C3" w:rsidRDefault="001B47C3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  <w:r>
              <w:rPr>
                <w:rFonts w:ascii="宋体" w:hAnsi="宋体"/>
              </w:rPr>
              <w:t>.0089</w:t>
            </w:r>
          </w:p>
        </w:tc>
      </w:tr>
    </w:tbl>
    <w:p w14:paraId="157A8273" w14:textId="77777777" w:rsidR="00514E91" w:rsidRDefault="00000000">
      <w:pPr>
        <w:tabs>
          <w:tab w:val="left" w:pos="3135"/>
        </w:tabs>
        <w:ind w:leftChars="200" w:left="4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17EB3CF6" w14:textId="77777777" w:rsidR="00514E91" w:rsidRDefault="00000000">
      <w:pPr>
        <w:pStyle w:val="XBRLTitle1"/>
      </w:pPr>
      <w:r>
        <w:rPr>
          <w:rFonts w:hint="eastAsia"/>
        </w:rPr>
        <w:t>投资组合情况及</w:t>
      </w:r>
      <w:r>
        <w:t>流动性风险分析</w:t>
      </w:r>
    </w:p>
    <w:p w14:paraId="368E7246" w14:textId="77777777" w:rsidR="00514E91" w:rsidRDefault="00514E9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11C2B728" w14:textId="77777777" w:rsidR="00514E91" w:rsidRDefault="00514E9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5F93732" w14:textId="77777777" w:rsidR="00514E91" w:rsidRDefault="00514E9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74C765CF" w14:textId="77777777" w:rsidR="00514E91" w:rsidRDefault="00514E91">
      <w:pPr>
        <w:pStyle w:val="af7"/>
        <w:keepNext/>
        <w:keepLines/>
        <w:numPr>
          <w:ilvl w:val="0"/>
          <w:numId w:val="2"/>
        </w:numPr>
        <w:spacing w:beforeLines="50" w:before="156" w:afterLines="50" w:after="156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 w14:paraId="20999EBA" w14:textId="77777777" w:rsidR="00514E91" w:rsidRDefault="00000000">
      <w:pPr>
        <w:pStyle w:val="XBRLTitle2"/>
        <w:spacing w:before="156" w:after="156"/>
      </w:pPr>
      <w:r>
        <w:rPr>
          <w:rFonts w:hint="eastAsia"/>
          <w:b w:val="0"/>
        </w:rPr>
        <w:t>期末资产组合情况</w:t>
      </w:r>
    </w:p>
    <w:p w14:paraId="406B0808" w14:textId="77777777" w:rsidR="00514E91" w:rsidRDefault="00514E91">
      <w:pPr>
        <w:rPr>
          <w:lang w:val="zh-CN"/>
        </w:rPr>
      </w:pPr>
    </w:p>
    <w:p w14:paraId="651FF92A" w14:textId="77777777" w:rsidR="00514E91" w:rsidRDefault="00514E91">
      <w:pPr>
        <w:jc w:val="right"/>
      </w:pPr>
    </w:p>
    <w:p w14:paraId="16A6AD6E" w14:textId="77777777" w:rsidR="00514E91" w:rsidRDefault="00514E91">
      <w:pPr>
        <w:jc w:val="right"/>
      </w:pPr>
    </w:p>
    <w:p w14:paraId="13582164" w14:textId="77777777" w:rsidR="00514E91" w:rsidRDefault="00000000">
      <w:pPr>
        <w:jc w:val="right"/>
      </w:pPr>
      <w:r>
        <w:rPr>
          <w:rFonts w:hint="eastAsia"/>
        </w:rPr>
        <w:t>金额单位：元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1"/>
        <w:gridCol w:w="1447"/>
        <w:gridCol w:w="1697"/>
        <w:gridCol w:w="1749"/>
        <w:gridCol w:w="1653"/>
        <w:gridCol w:w="1705"/>
      </w:tblGrid>
      <w:tr w:rsidR="00514E91" w14:paraId="4535EC7C" w14:textId="77777777">
        <w:trPr>
          <w:trHeight w:val="692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 w14:paraId="3705B74B" w14:textId="77777777" w:rsidR="00514E9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 w14:paraId="71559A66" w14:textId="77777777" w:rsidR="00514E9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 w14:paraId="7C11394E" w14:textId="77777777" w:rsidR="00514E9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 w14:paraId="3BD06816" w14:textId="77777777" w:rsidR="00514E9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 w:rsidR="00514E91" w14:paraId="6C274243" w14:textId="77777777">
        <w:trPr>
          <w:trHeight w:val="692"/>
          <w:jc w:val="center"/>
        </w:trPr>
        <w:tc>
          <w:tcPr>
            <w:tcW w:w="611" w:type="dxa"/>
            <w:vMerge/>
            <w:shd w:val="clear" w:color="auto" w:fill="D9D9D9"/>
            <w:vAlign w:val="center"/>
          </w:tcPr>
          <w:p w14:paraId="40BE1861" w14:textId="77777777" w:rsidR="00514E91" w:rsidRDefault="00514E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/>
            <w:shd w:val="clear" w:color="auto" w:fill="D9D9D9"/>
            <w:vAlign w:val="center"/>
          </w:tcPr>
          <w:p w14:paraId="57BA1814" w14:textId="77777777" w:rsidR="00514E91" w:rsidRDefault="00514E91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 w14:paraId="193AA51D" w14:textId="77777777" w:rsidR="00514E9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 w14:paraId="79DD07F2" w14:textId="77777777" w:rsidR="00514E9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 w14:paraId="2F86DAE2" w14:textId="77777777" w:rsidR="00514E9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 w14:paraId="6387CF44" w14:textId="77777777" w:rsidR="00514E9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占产品总资产的比例（%）</w:t>
            </w:r>
          </w:p>
        </w:tc>
      </w:tr>
      <w:tr w:rsidR="00514E91" w14:paraId="1EE7EFDF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5E705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C8D32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861A3F6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4DBE451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2D2C9FF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B9C1BEC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79F268E9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EA0E43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1E86C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1DAE4709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1E7E8E7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78DECE71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6A2ADCE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50C7933E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B1DF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7A255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52B8D6A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2DD02FC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03C85178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36EA2CDB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</w:tr>
      <w:tr w:rsidR="00514E91" w14:paraId="4080AE7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88885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A055F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EBCEA0D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06BB4B7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F00889A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328557A9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3F408086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1A3F5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C598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0083F06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84,299,043.56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76684BF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90.78</w:t>
            </w:r>
          </w:p>
        </w:tc>
        <w:tc>
          <w:tcPr>
            <w:tcW w:w="1653" w:type="dxa"/>
            <w:vAlign w:val="center"/>
          </w:tcPr>
          <w:p w14:paraId="32FF7CBD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0E612120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74233C00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8F5B7D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B596D7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37687412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84,299,043.56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D39B8B2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90.78</w:t>
            </w:r>
          </w:p>
        </w:tc>
        <w:tc>
          <w:tcPr>
            <w:tcW w:w="1653" w:type="dxa"/>
            <w:vAlign w:val="center"/>
          </w:tcPr>
          <w:p w14:paraId="6A6F5C8D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4D3E8FE6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5C60D31D" w14:textId="77777777">
        <w:trPr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1B6DA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7D92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2E229B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4EF2629C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43BDCD65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37D638C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5B994FA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F6E6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F9697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241122B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2562EA71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EC8BD54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61415E8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7B05341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29D5B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B690D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2CE9EC05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5103C8E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7AEFEB06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1184468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</w:tr>
      <w:tr w:rsidR="00514E91" w14:paraId="601F4B58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CBFFC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E7D0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6C2D20E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5B014577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5AD2D306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64F6837D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</w:tr>
      <w:tr w:rsidR="00514E91" w14:paraId="698FE1BE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A4F41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F33BF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62D11CFF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B525116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6FFD626D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6B5DA98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39A4ED75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1EC6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6939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2AA7AA2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112F8B45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67FE97A0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D0BD2DB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</w:tr>
      <w:tr w:rsidR="00514E91" w14:paraId="70B52EE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66970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7AF8D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0396811A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FE383DC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1646585B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3B84ED6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7C53890D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60300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E0D2A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98BC8F7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02A99B3A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3FB4BE56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13F6C0EA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17CEC6C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DB2D5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259A4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4EB5AE43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 w14:paraId="2AEB1755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 w14:paraId="17EAED4D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 w14:paraId="2A9E5926" w14:textId="77777777" w:rsidR="00514E91" w:rsidRDefault="00514E91">
            <w:pPr>
              <w:jc w:val="right"/>
              <w:rPr>
                <w:rFonts w:ascii="宋体" w:hAnsi="宋体"/>
              </w:rPr>
            </w:pPr>
          </w:p>
        </w:tc>
      </w:tr>
      <w:tr w:rsidR="00514E91" w14:paraId="3FE7CBAC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383A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lastRenderedPageBreak/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0B25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5EDF70DE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7,774,290.53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CF9DA2D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8.37</w:t>
            </w:r>
          </w:p>
        </w:tc>
        <w:tc>
          <w:tcPr>
            <w:tcW w:w="1653" w:type="dxa"/>
            <w:vAlign w:val="center"/>
          </w:tcPr>
          <w:p w14:paraId="5833CEE8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56957CF6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48317A07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6B50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B021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B93DA8B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723410BC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52730172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10B43B7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46B73C5A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4160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FC9C1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33BCEB2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58757DD8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653" w:type="dxa"/>
            <w:vAlign w:val="center"/>
          </w:tcPr>
          <w:p w14:paraId="2E69B8FD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28EA7C81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4BA1F7F1" w14:textId="77777777">
        <w:trPr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1A37" w14:textId="77777777" w:rsidR="00514E91" w:rsidRDefault="00000000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1A1CB" w14:textId="77777777" w:rsidR="00514E91" w:rsidRDefault="00000000"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 w14:paraId="7888E5A6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786,130.21</w:t>
            </w:r>
          </w:p>
        </w:tc>
        <w:tc>
          <w:tcPr>
            <w:tcW w:w="1749" w:type="dxa"/>
            <w:shd w:val="clear" w:color="auto" w:fill="auto"/>
            <w:vAlign w:val="center"/>
          </w:tcPr>
          <w:p w14:paraId="36DF09B7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0.85</w:t>
            </w:r>
          </w:p>
        </w:tc>
        <w:tc>
          <w:tcPr>
            <w:tcW w:w="1653" w:type="dxa"/>
            <w:vAlign w:val="center"/>
          </w:tcPr>
          <w:p w14:paraId="2584876D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  <w:vAlign w:val="center"/>
          </w:tcPr>
          <w:p w14:paraId="684C212F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  <w:tr w:rsidR="00514E91" w14:paraId="5ABEEE00" w14:textId="77777777">
        <w:trPr>
          <w:jc w:val="center"/>
        </w:trPr>
        <w:tc>
          <w:tcPr>
            <w:tcW w:w="611" w:type="dxa"/>
            <w:shd w:val="clear" w:color="auto" w:fill="auto"/>
          </w:tcPr>
          <w:p w14:paraId="1FB1B9A9" w14:textId="77777777" w:rsidR="00514E91" w:rsidRDefault="00514E91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 w14:paraId="002C4B76" w14:textId="77777777" w:rsidR="00514E91" w:rsidRDefault="00000000"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 w14:paraId="3E5790C9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92,859,464.30</w:t>
            </w:r>
          </w:p>
        </w:tc>
        <w:tc>
          <w:tcPr>
            <w:tcW w:w="1749" w:type="dxa"/>
            <w:shd w:val="clear" w:color="auto" w:fill="auto"/>
          </w:tcPr>
          <w:p w14:paraId="405A3B39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100.00</w:t>
            </w:r>
          </w:p>
        </w:tc>
        <w:tc>
          <w:tcPr>
            <w:tcW w:w="1653" w:type="dxa"/>
          </w:tcPr>
          <w:p w14:paraId="609ED784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  <w:tc>
          <w:tcPr>
            <w:tcW w:w="1705" w:type="dxa"/>
          </w:tcPr>
          <w:p w14:paraId="48BECCAD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0.00</w:t>
            </w:r>
          </w:p>
        </w:tc>
      </w:tr>
    </w:tbl>
    <w:p w14:paraId="69BD5814" w14:textId="77777777" w:rsidR="00514E91" w:rsidRDefault="00514E91">
      <w:pPr>
        <w:ind w:leftChars="200" w:left="420"/>
        <w:jc w:val="left"/>
        <w:rPr>
          <w:rFonts w:ascii="宋体" w:hAnsi="宋体"/>
          <w:sz w:val="24"/>
        </w:rPr>
      </w:pPr>
    </w:p>
    <w:p w14:paraId="1FE8EE8E" w14:textId="77777777" w:rsidR="00514E91" w:rsidRDefault="00514E91">
      <w:pPr>
        <w:ind w:leftChars="200" w:left="420"/>
        <w:jc w:val="left"/>
        <w:rPr>
          <w:rFonts w:asciiTheme="minorEastAsia" w:eastAsiaTheme="minorEastAsia" w:hAnsiTheme="minorEastAsia"/>
          <w:sz w:val="24"/>
        </w:rPr>
      </w:pPr>
    </w:p>
    <w:p w14:paraId="461477A8" w14:textId="77777777" w:rsidR="00514E91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 w14:paraId="1A3F391B" w14:textId="77777777" w:rsidR="00514E9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 w14:paraId="067E88D2" w14:textId="77777777" w:rsidR="00514E91" w:rsidRDefault="00514E91">
      <w:pPr>
        <w:widowControl/>
        <w:jc w:val="left"/>
        <w:rPr>
          <w:rFonts w:ascii="宋体" w:hAnsi="宋体"/>
          <w:sz w:val="24"/>
        </w:rPr>
      </w:pPr>
    </w:p>
    <w:p w14:paraId="3F5382C2" w14:textId="77777777" w:rsidR="00514E91" w:rsidRDefault="00000000">
      <w:pPr>
        <w:pStyle w:val="XBRLTitle2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 w14:paraId="01CC153C" w14:textId="77777777" w:rsidR="00514E91" w:rsidRDefault="00000000">
      <w:pPr>
        <w:jc w:val="right"/>
        <w:rPr>
          <w:rFonts w:ascii="宋体" w:hAnsi="宋体"/>
        </w:rPr>
      </w:pPr>
      <w:r>
        <w:rPr>
          <w:rFonts w:ascii="宋体" w:hAnsi="宋体" w:hint="eastAsia"/>
        </w:rPr>
        <w:t>金额单位：元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3159"/>
        <w:gridCol w:w="2693"/>
        <w:gridCol w:w="2431"/>
      </w:tblGrid>
      <w:tr w:rsidR="00514E91" w14:paraId="45234E71" w14:textId="77777777">
        <w:trPr>
          <w:trHeight w:val="744"/>
        </w:trPr>
        <w:tc>
          <w:tcPr>
            <w:tcW w:w="777" w:type="dxa"/>
            <w:shd w:val="clear" w:color="auto" w:fill="D9D9D9"/>
            <w:vAlign w:val="center"/>
          </w:tcPr>
          <w:p w14:paraId="0D576096" w14:textId="77777777" w:rsidR="00514E91" w:rsidRDefault="00000000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 w14:paraId="6C212066" w14:textId="77777777" w:rsidR="00514E91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4DE4EBF2" w14:textId="77777777" w:rsidR="00514E91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 w14:paraId="623C7A0E" w14:textId="77777777" w:rsidR="00514E91" w:rsidRDefault="00000000"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占产品资产净值比例（%）</w:t>
            </w:r>
          </w:p>
        </w:tc>
      </w:tr>
      <w:tr w:rsidR="00514E91" w14:paraId="3674E168" w14:textId="77777777">
        <w:tc>
          <w:tcPr>
            <w:tcW w:w="777" w:type="dxa"/>
            <w:shd w:val="clear" w:color="auto" w:fill="auto"/>
            <w:vAlign w:val="center"/>
          </w:tcPr>
          <w:p w14:paraId="76851958" w14:textId="77777777" w:rsidR="00514E9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B2A2C11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21天投Y2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BE985FB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8,301,249.32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8C5C71F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8.94</w:t>
            </w:r>
          </w:p>
        </w:tc>
      </w:tr>
      <w:tr w:rsidR="00514E91" w14:paraId="77CD6F20" w14:textId="77777777">
        <w:tc>
          <w:tcPr>
            <w:tcW w:w="777" w:type="dxa"/>
            <w:shd w:val="clear" w:color="auto" w:fill="auto"/>
            <w:vAlign w:val="center"/>
          </w:tcPr>
          <w:p w14:paraId="3CF810E6" w14:textId="77777777" w:rsidR="00514E9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3AD114A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17CED2A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8,054,213.70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0A367AE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8.68</w:t>
            </w:r>
          </w:p>
        </w:tc>
      </w:tr>
      <w:tr w:rsidR="00514E91" w14:paraId="5A9724A1" w14:textId="77777777">
        <w:tc>
          <w:tcPr>
            <w:tcW w:w="777" w:type="dxa"/>
            <w:shd w:val="clear" w:color="auto" w:fill="auto"/>
            <w:vAlign w:val="center"/>
          </w:tcPr>
          <w:p w14:paraId="1F2D1491" w14:textId="77777777" w:rsidR="00514E9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F7AAE8F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875A0C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7,942,498.63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23965DBF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8.56</w:t>
            </w:r>
          </w:p>
        </w:tc>
      </w:tr>
      <w:tr w:rsidR="00514E91" w14:paraId="34367497" w14:textId="77777777">
        <w:tc>
          <w:tcPr>
            <w:tcW w:w="777" w:type="dxa"/>
            <w:shd w:val="clear" w:color="auto" w:fill="auto"/>
            <w:vAlign w:val="center"/>
          </w:tcPr>
          <w:p w14:paraId="73650FD3" w14:textId="77777777" w:rsidR="00514E9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71CFB9B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22湔江01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7DED16C9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7,748,306.85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B90270A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8.35</w:t>
            </w:r>
          </w:p>
        </w:tc>
      </w:tr>
      <w:tr w:rsidR="00514E91" w14:paraId="0BAC0CDD" w14:textId="77777777">
        <w:tc>
          <w:tcPr>
            <w:tcW w:w="777" w:type="dxa"/>
            <w:shd w:val="clear" w:color="auto" w:fill="auto"/>
            <w:vAlign w:val="center"/>
          </w:tcPr>
          <w:p w14:paraId="2823830C" w14:textId="77777777" w:rsidR="00514E9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67340E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44EEFB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7,739,408.22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690CA41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8.34</w:t>
            </w:r>
          </w:p>
        </w:tc>
      </w:tr>
      <w:tr w:rsidR="00514E91" w14:paraId="3710C62A" w14:textId="77777777">
        <w:tc>
          <w:tcPr>
            <w:tcW w:w="777" w:type="dxa"/>
            <w:shd w:val="clear" w:color="auto" w:fill="auto"/>
            <w:vAlign w:val="center"/>
          </w:tcPr>
          <w:p w14:paraId="62762751" w14:textId="77777777" w:rsidR="00514E9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9CF2EA2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21邛崃01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C3CDF62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6,954,413.70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565286F8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7.49</w:t>
            </w:r>
          </w:p>
        </w:tc>
      </w:tr>
      <w:tr w:rsidR="00514E91" w14:paraId="15C8C402" w14:textId="77777777">
        <w:tc>
          <w:tcPr>
            <w:tcW w:w="777" w:type="dxa"/>
            <w:shd w:val="clear" w:color="auto" w:fill="auto"/>
            <w:vAlign w:val="center"/>
          </w:tcPr>
          <w:p w14:paraId="198F0C95" w14:textId="77777777" w:rsidR="00514E9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1FE26302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22广安CP001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AFD0404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5,159,376.71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678FE172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5.56</w:t>
            </w:r>
          </w:p>
        </w:tc>
      </w:tr>
      <w:tr w:rsidR="00514E91" w14:paraId="2274E265" w14:textId="77777777">
        <w:tc>
          <w:tcPr>
            <w:tcW w:w="777" w:type="dxa"/>
            <w:shd w:val="clear" w:color="auto" w:fill="auto"/>
            <w:vAlign w:val="center"/>
          </w:tcPr>
          <w:p w14:paraId="5214424A" w14:textId="77777777" w:rsidR="00514E9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6E3FE83F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22西汇投资CP001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4BDB126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5,133,664.38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1C41C6D0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5.53</w:t>
            </w:r>
          </w:p>
        </w:tc>
      </w:tr>
      <w:tr w:rsidR="00514E91" w14:paraId="67426F61" w14:textId="77777777">
        <w:tc>
          <w:tcPr>
            <w:tcW w:w="777" w:type="dxa"/>
            <w:shd w:val="clear" w:color="auto" w:fill="auto"/>
            <w:vAlign w:val="center"/>
          </w:tcPr>
          <w:p w14:paraId="791E0572" w14:textId="77777777" w:rsidR="00514E9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0FC3CE91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D856BB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5,094,582.19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37843DC5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5.49</w:t>
            </w:r>
          </w:p>
        </w:tc>
      </w:tr>
      <w:tr w:rsidR="00514E91" w14:paraId="69AE9C4B" w14:textId="77777777">
        <w:tc>
          <w:tcPr>
            <w:tcW w:w="777" w:type="dxa"/>
            <w:shd w:val="clear" w:color="auto" w:fill="auto"/>
            <w:vAlign w:val="center"/>
          </w:tcPr>
          <w:p w14:paraId="7AB7BAA5" w14:textId="77777777" w:rsidR="00514E91" w:rsidRDefault="0000000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 w14:paraId="7580470C" w14:textId="77777777" w:rsidR="00514E91" w:rsidRDefault="00000000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53281FB" w14:textId="77777777" w:rsidR="00514E91" w:rsidRDefault="00000000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4,940,502.74</w:t>
            </w:r>
          </w:p>
        </w:tc>
        <w:tc>
          <w:tcPr>
            <w:tcW w:w="2431" w:type="dxa"/>
            <w:shd w:val="clear" w:color="auto" w:fill="auto"/>
            <w:vAlign w:val="center"/>
          </w:tcPr>
          <w:p w14:paraId="0DB1664F" w14:textId="77777777" w:rsidR="00514E91" w:rsidRDefault="00000000">
            <w:pPr>
              <w:jc w:val="right"/>
              <w:rPr>
                <w:rFonts w:ascii="宋体" w:hAnsi="宋体"/>
              </w:rPr>
            </w:pPr>
            <w:bookmarkStart w:id="3" w:name="OLE_LINK5"/>
            <w:bookmarkStart w:id="4" w:name="OLE_LINK6"/>
            <w:r>
              <w:rPr>
                <w:rFonts w:ascii="宋体" w:hAnsi="宋体"/>
              </w:rPr>
              <w:t>5.32</w:t>
            </w:r>
            <w:bookmarkEnd w:id="3"/>
            <w:bookmarkEnd w:id="4"/>
          </w:p>
        </w:tc>
      </w:tr>
    </w:tbl>
    <w:p w14:paraId="6AAEE0E7" w14:textId="77777777" w:rsidR="00514E91" w:rsidRDefault="00000000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</w:t>
      </w:r>
    </w:p>
    <w:p w14:paraId="51F70131" w14:textId="77777777" w:rsidR="00514E91" w:rsidRDefault="00000000">
      <w:pPr>
        <w:ind w:leftChars="202" w:left="424"/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注：前十项资产明细仅包含证券投资、场外投资，不包含银行存款、存出保证金、清算备付金等资产。</w:t>
      </w:r>
    </w:p>
    <w:p w14:paraId="0BF597A2" w14:textId="77777777" w:rsidR="00514E91" w:rsidRDefault="00000000">
      <w:pPr>
        <w:pStyle w:val="XBRLTitle1"/>
      </w:pPr>
      <w:r>
        <w:t>托管人报告</w:t>
      </w:r>
    </w:p>
    <w:p w14:paraId="67C6EBBB" w14:textId="77777777" w:rsidR="00514E9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 w14:paraId="554E4285" w14:textId="77777777" w:rsidR="00514E91" w:rsidRDefault="00000000">
      <w:pPr>
        <w:pStyle w:val="XBRLTitle1"/>
      </w:pPr>
      <w:r>
        <w:rPr>
          <w:rFonts w:hint="eastAsia"/>
          <w:lang w:val="en-US"/>
        </w:rPr>
        <w:lastRenderedPageBreak/>
        <w:t>关联交易情况说明</w:t>
      </w:r>
    </w:p>
    <w:p w14:paraId="365ABD23" w14:textId="77777777" w:rsidR="00514E91" w:rsidRDefault="00000000">
      <w:pPr>
        <w:spacing w:line="360" w:lineRule="auto"/>
        <w:ind w:rightChars="-51" w:right="-107"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本报告期末，本产品投资的21天投Y2、21眉府01、22凉山发展MTN001属于关联交易。</w:t>
      </w:r>
    </w:p>
    <w:p w14:paraId="5216B2DE" w14:textId="77777777" w:rsidR="00514E91" w:rsidRDefault="00000000">
      <w:pPr>
        <w:pStyle w:val="XBRLTitle1"/>
      </w:pPr>
      <w:r>
        <w:rPr>
          <w:rFonts w:hint="eastAsia"/>
          <w:lang w:val="en-US"/>
        </w:rPr>
        <w:t>其他</w:t>
      </w:r>
    </w:p>
    <w:p w14:paraId="4BD8CF9B" w14:textId="77777777" w:rsidR="00514E91" w:rsidRDefault="00000000">
      <w:pPr>
        <w:jc w:val="lef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    无</w:t>
      </w:r>
    </w:p>
    <w:p w14:paraId="57A148CB" w14:textId="77777777" w:rsidR="00514E91" w:rsidRDefault="00514E91">
      <w:pPr>
        <w:jc w:val="left"/>
        <w:rPr>
          <w:rFonts w:asciiTheme="minorEastAsia" w:eastAsiaTheme="minorEastAsia" w:hAnsiTheme="minorEastAsia"/>
          <w:szCs w:val="21"/>
        </w:rPr>
      </w:pPr>
    </w:p>
    <w:p w14:paraId="61728BA1" w14:textId="77777777" w:rsidR="00514E91" w:rsidRDefault="00514E91">
      <w:pPr>
        <w:jc w:val="right"/>
        <w:rPr>
          <w:rFonts w:ascii="宋体" w:hAnsi="宋体"/>
          <w:sz w:val="24"/>
        </w:rPr>
      </w:pPr>
    </w:p>
    <w:p w14:paraId="0263914F" w14:textId="77777777" w:rsidR="00514E91" w:rsidRDefault="00514E91">
      <w:pPr>
        <w:jc w:val="right"/>
        <w:rPr>
          <w:rFonts w:ascii="宋体" w:hAnsi="宋体"/>
          <w:sz w:val="24"/>
        </w:rPr>
      </w:pPr>
    </w:p>
    <w:p w14:paraId="40CA33CE" w14:textId="77777777" w:rsidR="00514E91" w:rsidRDefault="00514E91">
      <w:pPr>
        <w:jc w:val="right"/>
        <w:rPr>
          <w:rFonts w:ascii="宋体" w:hAnsi="宋体"/>
          <w:sz w:val="24"/>
        </w:rPr>
      </w:pPr>
    </w:p>
    <w:p w14:paraId="283230D8" w14:textId="77777777" w:rsidR="00514E91" w:rsidRDefault="00514E91">
      <w:pPr>
        <w:jc w:val="right"/>
        <w:rPr>
          <w:rFonts w:ascii="宋体" w:hAnsi="宋体"/>
          <w:sz w:val="24"/>
        </w:rPr>
      </w:pPr>
    </w:p>
    <w:p w14:paraId="28889221" w14:textId="77777777" w:rsidR="00514E91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 w14:paraId="1A5AD6A7" w14:textId="77777777" w:rsidR="00514E91" w:rsidRDefault="00000000"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2023-01-15</w:t>
      </w:r>
      <w:r>
        <w:rPr>
          <w:rFonts w:ascii="宋体" w:hAnsi="宋体" w:hint="eastAsia"/>
          <w:sz w:val="28"/>
          <w:szCs w:val="28"/>
        </w:rPr>
        <w:t xml:space="preserve">                   </w:t>
      </w:r>
    </w:p>
    <w:sectPr w:rsidR="00514E91">
      <w:footerReference w:type="even" r:id="rId8"/>
      <w:footerReference w:type="default" r:id="rId9"/>
      <w:pgSz w:w="11906" w:h="16838"/>
      <w:pgMar w:top="1440" w:right="1531" w:bottom="1134" w:left="1531" w:header="851" w:footer="992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BD964C" w14:textId="77777777" w:rsidR="007403DA" w:rsidRDefault="007403DA">
      <w:r>
        <w:separator/>
      </w:r>
    </w:p>
  </w:endnote>
  <w:endnote w:type="continuationSeparator" w:id="0">
    <w:p w14:paraId="2013FF9D" w14:textId="77777777" w:rsidR="007403DA" w:rsidRDefault="0074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001DF" w14:textId="77777777" w:rsidR="00514E91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09346F0E" w14:textId="77777777" w:rsidR="00514E91" w:rsidRDefault="00514E91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F212B" w14:textId="77777777" w:rsidR="00514E91" w:rsidRDefault="00000000">
    <w:pPr>
      <w:pStyle w:val="a8"/>
      <w:framePr w:wrap="around" w:vAnchor="text" w:hAnchor="margin" w:xAlign="right" w:y="1"/>
      <w:rPr>
        <w:rStyle w:val="af3"/>
      </w:rPr>
    </w:pPr>
    <w:r>
      <w:rPr>
        <w:rStyle w:val="af3"/>
        <w:rFonts w:hint="eastAsia"/>
      </w:rPr>
      <w:t xml:space="preserve"> </w:t>
    </w:r>
  </w:p>
  <w:p w14:paraId="05384B63" w14:textId="77777777" w:rsidR="00514E91" w:rsidRDefault="00514E91">
    <w:pPr>
      <w:pStyle w:val="a8"/>
      <w:ind w:right="10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B8036" w14:textId="77777777" w:rsidR="007403DA" w:rsidRDefault="007403DA">
      <w:r>
        <w:separator/>
      </w:r>
    </w:p>
  </w:footnote>
  <w:footnote w:type="continuationSeparator" w:id="0">
    <w:p w14:paraId="6D7802C3" w14:textId="77777777" w:rsidR="007403DA" w:rsidRDefault="00740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7D73EE"/>
    <w:multiLevelType w:val="multilevel"/>
    <w:tmpl w:val="547D73EE"/>
    <w:lvl w:ilvl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>
      <w:start w:val="1"/>
      <w:numFmt w:val="decimal"/>
      <w:pStyle w:val="XBRLTitle2"/>
      <w:suff w:val="space"/>
      <w:lvlText w:val="%1.%2"/>
      <w:lvlJc w:val="left"/>
      <w:pPr>
        <w:ind w:left="454" w:hanging="454"/>
      </w:pPr>
      <w:rPr>
        <w:rFonts w:hint="eastAsia"/>
      </w:rPr>
    </w:lvl>
    <w:lvl w:ilvl="2">
      <w:start w:val="1"/>
      <w:numFmt w:val="decimal"/>
      <w:pStyle w:val="XBRLTitle3"/>
      <w:suff w:val="space"/>
      <w:lvlText w:val="%1.%2.%3"/>
      <w:lvlJc w:val="left"/>
      <w:pPr>
        <w:ind w:left="1050" w:hanging="624"/>
      </w:pPr>
      <w:rPr>
        <w:rFonts w:hint="eastAsia"/>
      </w:rPr>
    </w:lvl>
    <w:lvl w:ilvl="3">
      <w:start w:val="1"/>
      <w:numFmt w:val="decimal"/>
      <w:pStyle w:val="XBRLTitle4"/>
      <w:suff w:val="space"/>
      <w:lvlText w:val="%1.%2.%3.%4"/>
      <w:lvlJc w:val="left"/>
      <w:pPr>
        <w:ind w:left="794" w:hanging="794"/>
      </w:pPr>
      <w:rPr>
        <w:rFonts w:hint="eastAsia"/>
      </w:rPr>
    </w:lvl>
    <w:lvl w:ilvl="4">
      <w:start w:val="1"/>
      <w:numFmt w:val="decimal"/>
      <w:pStyle w:val="XBRLTitle5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>
      <w:start w:val="1"/>
      <w:numFmt w:val="decimal"/>
      <w:pStyle w:val="XBRLTitle6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7E1B1D2A"/>
    <w:multiLevelType w:val="multilevel"/>
    <w:tmpl w:val="7E1B1D2A"/>
    <w:lvl w:ilvl="0">
      <w:start w:val="1"/>
      <w:numFmt w:val="decimal"/>
      <w:pStyle w:val="XBRLTitle1"/>
      <w:lvlText w:val="%1、"/>
      <w:lvlJc w:val="left"/>
      <w:pPr>
        <w:ind w:left="420" w:hanging="420"/>
      </w:pPr>
      <w:rPr>
        <w:rFonts w:hint="eastAsia"/>
        <w:spacing w:val="-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095050470">
    <w:abstractNumId w:val="1"/>
  </w:num>
  <w:num w:numId="2" w16cid:durableId="938871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B452C"/>
    <w:rsid w:val="001B47C3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0689D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14E91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03DA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086C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21F6212D"/>
    <w:rsid w:val="78FC1C5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FC06C"/>
  <w15:docId w15:val="{AEF8EEA1-EB4B-4C38-BD1C-364915599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qFormat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4">
    <w:name w:val="heading 4"/>
    <w:basedOn w:val="a"/>
    <w:next w:val="a"/>
    <w:link w:val="40"/>
    <w:semiHidden/>
    <w:unhideWhenUsed/>
    <w:qFormat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Date"/>
    <w:basedOn w:val="a"/>
    <w:next w:val="a"/>
    <w:link w:val="a6"/>
    <w:qFormat/>
    <w:rPr>
      <w:rFonts w:ascii="宋体"/>
      <w:sz w:val="32"/>
      <w:lang w:val="zh-CN"/>
    </w:r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Subtitle"/>
    <w:basedOn w:val="2"/>
    <w:next w:val="3"/>
    <w:link w:val="ab"/>
    <w:qFormat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ac">
    <w:name w:val="footnote text"/>
    <w:basedOn w:val="a"/>
    <w:link w:val="ad"/>
    <w:pPr>
      <w:snapToGrid w:val="0"/>
      <w:jc w:val="left"/>
    </w:pPr>
    <w:rPr>
      <w:sz w:val="18"/>
      <w:szCs w:val="18"/>
      <w:lang w:val="zh-CN"/>
    </w:rPr>
  </w:style>
  <w:style w:type="paragraph" w:styleId="ae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f">
    <w:name w:val="Title"/>
    <w:basedOn w:val="1"/>
    <w:next w:val="2"/>
    <w:link w:val="af0"/>
    <w:uiPriority w:val="10"/>
    <w:qFormat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af1">
    <w:name w:val="annotation subject"/>
    <w:basedOn w:val="a4"/>
    <w:next w:val="a4"/>
    <w:qFormat/>
    <w:rPr>
      <w:b/>
      <w:bCs/>
    </w:rPr>
  </w:style>
  <w:style w:type="table" w:styleId="af2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page number"/>
    <w:basedOn w:val="a0"/>
  </w:style>
  <w:style w:type="character" w:styleId="af4">
    <w:name w:val="annotation reference"/>
    <w:qFormat/>
    <w:rPr>
      <w:sz w:val="21"/>
      <w:szCs w:val="21"/>
    </w:rPr>
  </w:style>
  <w:style w:type="character" w:styleId="af5">
    <w:name w:val="footnote reference"/>
    <w:qFormat/>
    <w:rPr>
      <w:vertAlign w:val="superscript"/>
    </w:rPr>
  </w:style>
  <w:style w:type="character" w:customStyle="1" w:styleId="30">
    <w:name w:val="标题 3 字符"/>
    <w:link w:val="3"/>
    <w:uiPriority w:val="9"/>
    <w:rPr>
      <w:b/>
      <w:bCs/>
      <w:sz w:val="32"/>
      <w:szCs w:val="32"/>
    </w:rPr>
  </w:style>
  <w:style w:type="character" w:customStyle="1" w:styleId="CODE">
    <w:name w:val="CODE"/>
    <w:qFormat/>
    <w:rPr>
      <w:rFonts w:ascii="Courier New" w:hAnsi="Courier New"/>
      <w:spacing w:val="-10"/>
      <w:sz w:val="20"/>
      <w:lang w:val="en-GB" w:eastAsia="zh-CN"/>
    </w:rPr>
  </w:style>
  <w:style w:type="character" w:customStyle="1" w:styleId="ab">
    <w:name w:val="副标题 字符"/>
    <w:link w:val="aa"/>
    <w:qFormat/>
    <w:rPr>
      <w:rFonts w:ascii="Cambria" w:eastAsia="宋体" w:hAnsi="Cambria" w:cs="Times New Roman"/>
      <w:b/>
      <w:kern w:val="28"/>
      <w:sz w:val="24"/>
      <w:szCs w:val="32"/>
    </w:rPr>
  </w:style>
  <w:style w:type="character" w:customStyle="1" w:styleId="10">
    <w:name w:val="标题 1 字符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link w:val="2"/>
    <w:uiPriority w:val="9"/>
    <w:rPr>
      <w:rFonts w:ascii="Cambria" w:eastAsia="宋体" w:hAnsi="Cambria" w:cs="Times New Roman"/>
      <w:b/>
      <w:bCs/>
      <w:sz w:val="32"/>
      <w:szCs w:val="32"/>
    </w:rPr>
  </w:style>
  <w:style w:type="character" w:customStyle="1" w:styleId="af0">
    <w:name w:val="标题 字符"/>
    <w:link w:val="af"/>
    <w:uiPriority w:val="10"/>
    <w:qFormat/>
    <w:rPr>
      <w:rFonts w:ascii="Cambria" w:hAnsi="Cambria" w:cs="Times New Roman"/>
      <w:b/>
      <w:bCs/>
      <w:sz w:val="32"/>
      <w:szCs w:val="32"/>
    </w:rPr>
  </w:style>
  <w:style w:type="paragraph" w:customStyle="1" w:styleId="xl33">
    <w:name w:val="xl33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kern w:val="0"/>
      <w:sz w:val="24"/>
    </w:rPr>
  </w:style>
  <w:style w:type="paragraph" w:customStyle="1" w:styleId="CharCharCharCharCharChar1CharCharChar">
    <w:name w:val="Char Char Char Char Char Char1 Char Char Char"/>
    <w:basedOn w:val="a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af6">
    <w:name w:val="次标题"/>
    <w:basedOn w:val="3"/>
    <w:next w:val="a"/>
    <w:pPr>
      <w:jc w:val="left"/>
    </w:pPr>
    <w:rPr>
      <w:rFonts w:ascii="宋体" w:hAnsi="宋体"/>
      <w:sz w:val="24"/>
      <w:szCs w:val="24"/>
    </w:rPr>
  </w:style>
  <w:style w:type="paragraph" w:customStyle="1" w:styleId="Char">
    <w:name w:val="Char"/>
    <w:basedOn w:val="a"/>
  </w:style>
  <w:style w:type="character" w:customStyle="1" w:styleId="40">
    <w:name w:val="标题 4 字符"/>
    <w:link w:val="4"/>
    <w:semiHidden/>
    <w:rPr>
      <w:rFonts w:ascii="Cambria" w:eastAsia="宋体" w:hAnsi="Cambria" w:cs="Times New Roman"/>
      <w:b/>
      <w:bCs/>
      <w:sz w:val="28"/>
      <w:szCs w:val="28"/>
    </w:rPr>
  </w:style>
  <w:style w:type="paragraph" w:customStyle="1" w:styleId="XBRL1">
    <w:name w:val="XBRL标题1"/>
    <w:basedOn w:val="1"/>
    <w:next w:val="2"/>
    <w:qFormat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XBRL2">
    <w:name w:val="XBRL标题2"/>
    <w:basedOn w:val="aa"/>
    <w:next w:val="4"/>
    <w:qFormat/>
    <w:pPr>
      <w:spacing w:beforeLines="50" w:afterLines="50" w:line="240" w:lineRule="auto"/>
    </w:pPr>
    <w:rPr>
      <w:bCs/>
    </w:rPr>
  </w:style>
  <w:style w:type="paragraph" w:customStyle="1" w:styleId="XBRL3">
    <w:name w:val="XBRL标题3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4">
    <w:name w:val="XBRL标题4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5">
    <w:name w:val="XBRL标题5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6">
    <w:name w:val="XBRL标题6"/>
    <w:basedOn w:val="aa"/>
    <w:next w:val="4"/>
    <w:qFormat/>
    <w:pPr>
      <w:spacing w:beforeLines="50" w:afterLines="50" w:line="240" w:lineRule="auto"/>
      <w:outlineLvl w:val="9"/>
    </w:pPr>
    <w:rPr>
      <w:bCs/>
    </w:rPr>
  </w:style>
  <w:style w:type="paragraph" w:customStyle="1" w:styleId="XBRLTitle1">
    <w:name w:val="XBRLTitle1"/>
    <w:basedOn w:val="1"/>
    <w:next w:val="2"/>
    <w:qFormat/>
    <w:pPr>
      <w:numPr>
        <w:numId w:val="1"/>
      </w:numPr>
      <w:spacing w:beforeLines="50" w:before="156" w:afterLines="50" w:after="156" w:line="240" w:lineRule="auto"/>
      <w:jc w:val="left"/>
    </w:pPr>
    <w:rPr>
      <w:rFonts w:ascii="Cambria" w:hAnsi="Cambria"/>
      <w:sz w:val="28"/>
    </w:rPr>
  </w:style>
  <w:style w:type="paragraph" w:customStyle="1" w:styleId="XBRLTitle2">
    <w:name w:val="XBRLTitle2"/>
    <w:basedOn w:val="aa"/>
    <w:next w:val="4"/>
    <w:qFormat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XBRLTitle3">
    <w:name w:val="XBRLTitle3"/>
    <w:basedOn w:val="aa"/>
    <w:next w:val="4"/>
    <w:qFormat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4">
    <w:name w:val="XBRLTitle4"/>
    <w:basedOn w:val="aa"/>
    <w:next w:val="4"/>
    <w:qFormat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5">
    <w:name w:val="XBRLTitle5"/>
    <w:basedOn w:val="aa"/>
    <w:next w:val="4"/>
    <w:qFormat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XBRLTitle6">
    <w:name w:val="XBRLTitle6"/>
    <w:basedOn w:val="aa"/>
    <w:next w:val="4"/>
    <w:qFormat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hAnsi="仿宋" w:cs="仿宋"/>
      <w:color w:val="000000"/>
      <w:sz w:val="24"/>
      <w:szCs w:val="24"/>
    </w:rPr>
  </w:style>
  <w:style w:type="character" w:customStyle="1" w:styleId="ad">
    <w:name w:val="脚注文本 字符"/>
    <w:link w:val="ac"/>
    <w:qFormat/>
    <w:rPr>
      <w:kern w:val="2"/>
      <w:sz w:val="18"/>
      <w:szCs w:val="18"/>
    </w:rPr>
  </w:style>
  <w:style w:type="character" w:customStyle="1" w:styleId="a6">
    <w:name w:val="日期 字符"/>
    <w:link w:val="a5"/>
    <w:qFormat/>
    <w:rPr>
      <w:rFonts w:ascii="宋体"/>
      <w:kern w:val="2"/>
      <w:sz w:val="32"/>
    </w:rPr>
  </w:style>
  <w:style w:type="paragraph" w:styleId="af7">
    <w:name w:val="List Paragraph"/>
    <w:basedOn w:val="a"/>
    <w:uiPriority w:val="34"/>
    <w:qFormat/>
    <w:pPr>
      <w:ind w:firstLineChars="200" w:firstLine="420"/>
    </w:pPr>
  </w:style>
  <w:style w:type="paragraph" w:customStyle="1" w:styleId="Char1">
    <w:name w:val="Char1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CD1F8-4BA0-4D2D-A7CC-F34DFBE72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334</Words>
  <Characters>1905</Characters>
  <Application>Microsoft Office Word</Application>
  <DocSecurity>0</DocSecurity>
  <Lines>15</Lines>
  <Paragraphs>4</Paragraphs>
  <ScaleCrop>false</ScaleCrop>
  <Company>Lenovo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gongGaoMingCheng</dc:title>
  <dc:creator>yss</dc:creator>
  <cp:lastModifiedBy>黎 舒月</cp:lastModifiedBy>
  <cp:revision>151</cp:revision>
  <cp:lastPrinted>2411-12-31T15:59:00Z</cp:lastPrinted>
  <dcterms:created xsi:type="dcterms:W3CDTF">2020-01-07T12:08:00Z</dcterms:created>
  <dcterms:modified xsi:type="dcterms:W3CDTF">2023-01-19T09:13:00Z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844A1123A97244CE9A293563CF2EB28C</vt:lpwstr>
  </property>
</Properties>
</file>