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四川银行定开系列3个月8号净值型理财产品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四川银行定开系列3个月8号净值型理财产品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2022-05-26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101,958,760.00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1.20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399,107.55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624,179.15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102,192,571.34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1.0023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60,527,780.05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59.21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60,527,780.05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59.21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41,006,808.06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40.11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679,758.15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0.66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17,723.43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102,232,069.69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41,006,808.06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40.13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9,032,819.18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8,990,864.38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22民生银行CD389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7,850,792.24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5,309,363.01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5,179,719.18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5,144,267.12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5,057,041.10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5,014,041.10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4,141,463.56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4.05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产品无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DAD4850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2022-10-18T08:07:16Z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14BBBE7DB23747E18E5B77B129B65CCE</vt:lpwstr>
  </property>
</Properties>
</file>