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四川银行定开系列3个月7号净值型理财产品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四川银行定开系列3个月7号净值型理财产品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2022-05-19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115,329,230.00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1.29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554,875.99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925,118.90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115,690,255.28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1.0031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97,816,053.06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84.50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97,816,053.06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84.50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17,002,822.86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14.69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883,416.48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0.76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52,001.93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115,754,294.33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17,002,822.86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10,036,465.75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9,989,849.32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8,494,980.82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8,230,827.40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8,166,684.93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8,108,184.11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8,091,265.75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22民生银行CD389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7,850,792.24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7,251,606.85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6.27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产品无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  <w:rsid w:val="7FBF1C8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2022-10-18T08:06:46Z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2C086B03B1D44686AF75A6ADBDC64F9D</vt:lpwstr>
  </property>
</Properties>
</file>